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F2" w:rsidRDefault="005A3F75">
      <w:pPr>
        <w:widowControl/>
        <w:shd w:val="clear" w:color="auto" w:fill="FFFFFF"/>
        <w:spacing w:after="1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  <w:shd w:val="clear" w:color="auto" w:fill="FFFFFF"/>
          <w:lang w:bidi="ar"/>
        </w:rPr>
        <w:t>附件4</w:t>
      </w:r>
    </w:p>
    <w:p w:rsidR="00D16AF2" w:rsidRDefault="005A3F75">
      <w:pPr>
        <w:pStyle w:val="a3"/>
        <w:widowControl/>
        <w:wordWrap w:val="0"/>
        <w:spacing w:beforeAutospacing="0" w:after="160" w:afterAutospacing="0"/>
        <w:ind w:firstLine="420"/>
        <w:jc w:val="center"/>
        <w:rPr>
          <w:rFonts w:ascii="微软雅黑" w:eastAsia="微软雅黑" w:hAnsi="微软雅黑" w:cs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32"/>
          <w:szCs w:val="32"/>
          <w:shd w:val="clear" w:color="auto" w:fill="FFFFFF"/>
        </w:rPr>
        <w:t>信用修复专题培训服务流程说明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一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 xml:space="preserve"> 、确认培训资格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已履行行政处罚义务，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如缴交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罚款收据、提供处罚机构说明等。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二、培训报名提交与审核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1、提交报名表（见附件1）；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2、提交履行行政处罚义务证明材料（处罚通知书，履行处罚义务证明材料）；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3、与“信用中国”上的处罚记录进行核实，确保一致。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三、付款完成报名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上述报名审核通过后，支付培训与报告费用视为报名成功（付款备注：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信用修复专题培训报名费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）。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服务协议：浙江省企业客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服指导在线签署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服务协议；外省企业可申领证书后在线签章或将协议打印出来（一式两份）签字盖章后，携带到会场，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汇信盖章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。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四、材料电子版发送</w:t>
      </w:r>
    </w:p>
    <w:p w:rsidR="00D16AF2" w:rsidRDefault="005A3F75">
      <w:pPr>
        <w:widowControl/>
        <w:shd w:val="clear" w:color="auto" w:fill="FFFFFF"/>
        <w:spacing w:after="160"/>
        <w:ind w:left="48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请在参训前发送资料电子版到工作人员邮箱：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xyxf@icinfo.com.cn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，需要发送的资料清单：</w:t>
      </w:r>
    </w:p>
    <w:tbl>
      <w:tblPr>
        <w:tblW w:w="9149" w:type="dxa"/>
        <w:tblInd w:w="8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9"/>
      </w:tblGrid>
      <w:tr w:rsidR="00D16AF2">
        <w:trPr>
          <w:trHeight w:val="703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6AF2" w:rsidRDefault="005A3F75">
            <w:pPr>
              <w:widowControl/>
              <w:spacing w:after="160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信用修复服务需要的主体材料清单</w:t>
            </w:r>
          </w:p>
        </w:tc>
      </w:tr>
      <w:tr w:rsidR="00D16AF2">
        <w:trPr>
          <w:trHeight w:val="347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6AF2" w:rsidRDefault="005A3F75">
            <w:pPr>
              <w:widowControl/>
              <w:spacing w:after="160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报名表（加盖公章）</w:t>
            </w:r>
          </w:p>
        </w:tc>
      </w:tr>
      <w:tr w:rsidR="00D16AF2">
        <w:trPr>
          <w:trHeight w:val="482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6AF2" w:rsidRDefault="005A3F75">
            <w:pPr>
              <w:widowControl/>
              <w:spacing w:after="160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参训人身份证复印件</w:t>
            </w:r>
          </w:p>
        </w:tc>
      </w:tr>
      <w:tr w:rsidR="00D16AF2">
        <w:trPr>
          <w:trHeight w:val="703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6AF2" w:rsidRDefault="005A3F75">
            <w:pPr>
              <w:widowControl/>
              <w:spacing w:after="160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如非法定代表人参训：委托授权书（加盖公章）（法定代表人签字）</w:t>
            </w:r>
          </w:p>
        </w:tc>
      </w:tr>
      <w:tr w:rsidR="00D16AF2">
        <w:trPr>
          <w:trHeight w:val="703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6AF2" w:rsidRDefault="005A3F75">
            <w:pPr>
              <w:widowControl/>
              <w:spacing w:after="160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信用修复承诺书（每个处罚事项，签一份）（加盖公章）（法定代表人签字）</w:t>
            </w:r>
          </w:p>
        </w:tc>
      </w:tr>
      <w:tr w:rsidR="00D16AF2">
        <w:trPr>
          <w:trHeight w:val="685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6AF2" w:rsidRDefault="005A3F75">
            <w:pPr>
              <w:widowControl/>
              <w:spacing w:after="160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lastRenderedPageBreak/>
              <w:t xml:space="preserve">处罚通知书（请以文号为文件名标注，如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江环罚字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〔2017〕25号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通知书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D16AF2">
        <w:trPr>
          <w:trHeight w:val="724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6AF2" w:rsidRDefault="005A3F75">
            <w:pPr>
              <w:widowControl/>
              <w:spacing w:after="160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 xml:space="preserve">已履行处罚证明材料（请以文号为文件名标注，如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江环罚字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〔2017〕25号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 w:bidi="ar"/>
              </w:rPr>
              <w:t>履行证明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D16AF2">
        <w:trPr>
          <w:trHeight w:val="724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6AF2" w:rsidRDefault="005A3F75">
            <w:pPr>
              <w:widowControl/>
              <w:spacing w:after="160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其他：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如社公公益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活动资料（加盖公章）（法定代表人签字）</w:t>
            </w:r>
          </w:p>
        </w:tc>
      </w:tr>
    </w:tbl>
    <w:p w:rsidR="00D16AF2" w:rsidRDefault="005A3F75">
      <w:pPr>
        <w:widowControl/>
        <w:shd w:val="clear" w:color="auto" w:fill="FFFFFF"/>
        <w:spacing w:after="160"/>
        <w:ind w:left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五、培训现场需携带资料</w:t>
      </w:r>
    </w:p>
    <w:p w:rsidR="00D16AF2" w:rsidRDefault="005A3F75">
      <w:pPr>
        <w:widowControl/>
        <w:shd w:val="clear" w:color="auto" w:fill="FFFFFF"/>
        <w:spacing w:after="160"/>
        <w:ind w:left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1、信用修复专题培训报名表（加盖企业公章，见附件1）</w:t>
      </w:r>
    </w:p>
    <w:p w:rsidR="00D16AF2" w:rsidRDefault="005A3F75">
      <w:pPr>
        <w:widowControl/>
        <w:shd w:val="clear" w:color="auto" w:fill="FFFFFF"/>
        <w:spacing w:after="160"/>
        <w:ind w:left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2、授权委托书（须由企业法定代表人签字并加盖企业公章，见附件</w:t>
      </w:r>
      <w:r w:rsidR="00706D88"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2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）：原则上由企业法定代表人参与培训，如实在无</w:t>
      </w:r>
      <w:bookmarkStart w:id="0" w:name="_GoBack"/>
      <w:bookmarkEnd w:id="0"/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法参加，可委派企业其他管理人员参训；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3、信用承诺书（须由企业法定代表人签字并加盖企业公章，见附件</w:t>
      </w:r>
      <w:r w:rsidR="00706D88"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3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）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4、参训人员身份证，以便身份核实。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六、其他说明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1、培训考核成绩合格者，我司将于考试结束后7-15个工作日内发送培训合格证书和信用报告；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2、如同时修复多条记录，只需参加一次培训、购买一份报告（报告内列明所有拟定修复的记录即可）；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3、培训证明、信用报告只可用于培训日期、报告出具日期之前产生的失信记录，培训日期、报告出具日期之后产生的失信记录，需另行参与培训、购买报告；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4、涉及严重失信行为才需要培训考试及报告，企业可咨询处罚机构判断失信等级；通常处罚事由、处罚依据描述中包含“违法”“逾期未整改”等字样，基本判定为严重；</w:t>
      </w:r>
    </w:p>
    <w:p w:rsidR="00D16AF2" w:rsidRDefault="005A3F75">
      <w:pPr>
        <w:widowControl/>
        <w:shd w:val="clear" w:color="auto" w:fill="FFFFFF"/>
        <w:spacing w:after="160"/>
        <w:ind w:firstLine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5、企业提交所有材料后，“信用中国”会在10个工作日内完成审核。</w:t>
      </w:r>
    </w:p>
    <w:p w:rsidR="00D16AF2" w:rsidRDefault="00D16AF2">
      <w:pPr>
        <w:spacing w:after="160"/>
        <w:jc w:val="right"/>
        <w:rPr>
          <w:rFonts w:ascii="方正仿宋_GBK" w:eastAsia="方正仿宋_GBK" w:hAnsi="方正仿宋_GBK" w:cs="方正仿宋_GBK"/>
          <w:sz w:val="28"/>
          <w:szCs w:val="28"/>
        </w:rPr>
      </w:pPr>
    </w:p>
    <w:sectPr w:rsidR="00D16A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5B09F"/>
    <w:multiLevelType w:val="singleLevel"/>
    <w:tmpl w:val="8115B09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180D"/>
    <w:rsid w:val="005A3F75"/>
    <w:rsid w:val="00706D88"/>
    <w:rsid w:val="00D16AF2"/>
    <w:rsid w:val="01984AE4"/>
    <w:rsid w:val="02FD1647"/>
    <w:rsid w:val="059A0F69"/>
    <w:rsid w:val="08837696"/>
    <w:rsid w:val="0D4655A1"/>
    <w:rsid w:val="18CE1B53"/>
    <w:rsid w:val="37384629"/>
    <w:rsid w:val="48B40B57"/>
    <w:rsid w:val="4BE360E6"/>
    <w:rsid w:val="4FF031B6"/>
    <w:rsid w:val="60225F18"/>
    <w:rsid w:val="6B2E75F6"/>
    <w:rsid w:val="7F74180D"/>
    <w:rsid w:val="7F7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希娅</dc:creator>
  <cp:lastModifiedBy>test</cp:lastModifiedBy>
  <cp:revision>4</cp:revision>
  <dcterms:created xsi:type="dcterms:W3CDTF">2019-09-06T03:20:00Z</dcterms:created>
  <dcterms:modified xsi:type="dcterms:W3CDTF">2019-09-16T01:43:00Z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